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E4C8" w14:textId="62D8C4AB" w:rsidR="00DD04C6" w:rsidRDefault="00DD04C6" w:rsidP="00DD04C6">
      <w:pPr>
        <w:tabs>
          <w:tab w:val="left" w:pos="276"/>
          <w:tab w:val="left" w:pos="7905"/>
          <w:tab w:val="right" w:pos="9070"/>
        </w:tabs>
        <w:rPr>
          <w:b/>
          <w:bCs/>
          <w:sz w:val="24"/>
          <w:szCs w:val="24"/>
        </w:rPr>
      </w:pPr>
      <w:r w:rsidRPr="00DD04C6"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 xml:space="preserve">ИГИТАЛЕН КАБИНЕТ ПО ФИЗИКА </w:t>
      </w:r>
      <w:r w:rsidRPr="00DD04C6">
        <w:rPr>
          <w:b/>
          <w:bCs/>
          <w:sz w:val="24"/>
          <w:szCs w:val="24"/>
        </w:rPr>
        <w:t>HEXA</w:t>
      </w:r>
    </w:p>
    <w:p w14:paraId="6658EF4C" w14:textId="77777777" w:rsidR="00DD04C6" w:rsidRPr="00DD04C6" w:rsidRDefault="00DD04C6" w:rsidP="00DD04C6">
      <w:pPr>
        <w:tabs>
          <w:tab w:val="left" w:pos="276"/>
          <w:tab w:val="left" w:pos="7905"/>
          <w:tab w:val="right" w:pos="9070"/>
        </w:tabs>
        <w:rPr>
          <w:b/>
          <w:bCs/>
          <w:sz w:val="24"/>
          <w:szCs w:val="24"/>
        </w:rPr>
      </w:pPr>
    </w:p>
    <w:p w14:paraId="14ECD538" w14:textId="4F469962" w:rsidR="00E22238" w:rsidRPr="00DD04C6" w:rsidRDefault="00E22238" w:rsidP="00DD04C6">
      <w:pPr>
        <w:tabs>
          <w:tab w:val="left" w:pos="276"/>
          <w:tab w:val="left" w:pos="7905"/>
          <w:tab w:val="right" w:pos="9070"/>
        </w:tabs>
        <w:rPr>
          <w:b/>
          <w:bCs/>
        </w:rPr>
      </w:pPr>
      <w:r w:rsidRPr="00DD04C6">
        <w:rPr>
          <w:b/>
          <w:bCs/>
        </w:rPr>
        <w:t>ТЕХНИЧЕСКИ СПЕЦИФИКАЦИИ НА НИСКОВОЛТОВО ЗАХРАНВАНЕ</w:t>
      </w:r>
    </w:p>
    <w:p w14:paraId="456E2238" w14:textId="62771E70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Захранващият блок разполага с електронна система за избор между „постоянен ток“ (DC) и „променлив ток“ (AC). След избор на режим (DC или AC) могат електронно да се избират следните стойности на напрежение:</w:t>
      </w:r>
    </w:p>
    <w:p w14:paraId="4ABD074C" w14:textId="0ED7A6BA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1.5 – 3 – 4.5 – 6 – 7.5 – 9 – 12 – 15 V</w:t>
      </w:r>
    </w:p>
    <w:p w14:paraId="0081819C" w14:textId="0223E09A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Захранването има двуредов цифров дисплей, показващ напрежението и тока. Консумираният ток се измерва автоматично и се визуализира на екрана.</w:t>
      </w:r>
    </w:p>
    <w:p w14:paraId="0355F473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На захранването има:</w:t>
      </w:r>
    </w:p>
    <w:p w14:paraId="61CC369F" w14:textId="77777777" w:rsid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Червена клема за положителен изход (DC и AC)</w:t>
      </w:r>
    </w:p>
    <w:p w14:paraId="6DCE4C4D" w14:textId="63E45F0E" w:rsid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Черна клема за отрицателен изход</w:t>
      </w:r>
    </w:p>
    <w:p w14:paraId="4B1F928C" w14:textId="77777777" w:rsidR="00DD04C6" w:rsidRPr="00DD04C6" w:rsidRDefault="00DD04C6" w:rsidP="00DD04C6">
      <w:pPr>
        <w:tabs>
          <w:tab w:val="left" w:pos="276"/>
          <w:tab w:val="left" w:pos="7905"/>
          <w:tab w:val="right" w:pos="9070"/>
        </w:tabs>
      </w:pPr>
    </w:p>
    <w:p w14:paraId="15E589C6" w14:textId="1E521D7C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При късо съединение или претоварване по ток, захранването прекъсва електронно подаването на ток и предупредителният LED индикатор светва. След отстраняване на късото съединение или претоварването LED индикаторът автоматично изгасва и захранването се активира отново.</w:t>
      </w:r>
    </w:p>
    <w:p w14:paraId="21E33424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Захранването разполага със светещ бутон Вкл./Изкл. и предпазител 2.5 A. Наличен е и 220 V контакт.</w:t>
      </w:r>
    </w:p>
    <w:p w14:paraId="2454204C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</w:p>
    <w:p w14:paraId="0A5FFC37" w14:textId="4F41ED18" w:rsidR="00E22238" w:rsidRPr="00DD04C6" w:rsidRDefault="00E22238" w:rsidP="00DD04C6">
      <w:pPr>
        <w:tabs>
          <w:tab w:val="left" w:pos="276"/>
          <w:tab w:val="left" w:pos="7905"/>
          <w:tab w:val="right" w:pos="9070"/>
        </w:tabs>
        <w:rPr>
          <w:b/>
          <w:bCs/>
        </w:rPr>
      </w:pPr>
      <w:r w:rsidRPr="00DD04C6">
        <w:rPr>
          <w:b/>
          <w:bCs/>
        </w:rPr>
        <w:t>ФУНКЦИОНАЛНИ СПЕЦИФИКАЦИИ НА НИСКОВОЛТОВО ЗАХРАНВАНЕ</w:t>
      </w:r>
    </w:p>
    <w:p w14:paraId="15F3EBA4" w14:textId="2F31A3C3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Входно напрежение: 220 V ±10% / 50 Hz</w:t>
      </w:r>
    </w:p>
    <w:p w14:paraId="28AA1BCA" w14:textId="1E6434DA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Входен ток: 2.5 A</w:t>
      </w:r>
    </w:p>
    <w:p w14:paraId="086A974C" w14:textId="054C4DD7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Изходно напрежение: 1.5 – 3 – 4.5 – 6 – 7.5 – 9 – 12 – 15 V AC/DC (стъпките се регулират електронно)</w:t>
      </w:r>
    </w:p>
    <w:p w14:paraId="7CCD8301" w14:textId="5B52DEE3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Максимален изходен ток: 7 A</w:t>
      </w:r>
    </w:p>
    <w:p w14:paraId="57582D25" w14:textId="153D83A2" w:rsidR="00E22238" w:rsidRP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Дисплей: Двуредов цифров дисплей за напрежение и ток</w:t>
      </w:r>
    </w:p>
    <w:p w14:paraId="6CC8C9AB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Изходи AC и DC: Защита от претоварване и късо съединение</w:t>
      </w:r>
    </w:p>
    <w:p w14:paraId="1C225EB0" w14:textId="77777777" w:rsidR="00DD04C6" w:rsidRDefault="00E22238" w:rsidP="00DD04C6">
      <w:pPr>
        <w:tabs>
          <w:tab w:val="left" w:pos="276"/>
          <w:tab w:val="left" w:pos="7905"/>
          <w:tab w:val="right" w:pos="9070"/>
        </w:tabs>
      </w:pPr>
      <w:r w:rsidRPr="00DD04C6">
        <w:t>Безопасност: Захранването е заземено</w:t>
      </w:r>
    </w:p>
    <w:p w14:paraId="0D77C1E4" w14:textId="6D974F24" w:rsidR="00E22238" w:rsidRPr="00DD04C6" w:rsidRDefault="00E22238" w:rsidP="00DD04C6">
      <w:pPr>
        <w:tabs>
          <w:tab w:val="left" w:pos="276"/>
          <w:tab w:val="left" w:pos="7905"/>
          <w:tab w:val="right" w:pos="9070"/>
        </w:tabs>
        <w:rPr>
          <w:b/>
          <w:bCs/>
        </w:rPr>
      </w:pPr>
      <w:r w:rsidRPr="00DD04C6">
        <w:rPr>
          <w:b/>
          <w:bCs/>
        </w:rPr>
        <w:lastRenderedPageBreak/>
        <w:t>ТЕХНИЧЕСКИ СПЕЦИФИКАЦИИ НА ЦИФРОВ МУЛТИМЕТЪР</w:t>
      </w:r>
    </w:p>
    <w:p w14:paraId="4655F370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Обхват на измерване на DC напрежение:</w:t>
      </w:r>
    </w:p>
    <w:p w14:paraId="6A68DE96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200 mV – 2000 mV – 20 V – 200 V – 500 V / ±0,5%</w:t>
      </w:r>
    </w:p>
    <w:p w14:paraId="512D2ED5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Обхват на измерване на AC напрежение:</w:t>
      </w:r>
    </w:p>
    <w:p w14:paraId="4D6A85A2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200 V – 500 V / ±1,0%</w:t>
      </w:r>
    </w:p>
    <w:p w14:paraId="226B22A6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Обхват на измерване на съпротивление:</w:t>
      </w:r>
    </w:p>
    <w:p w14:paraId="031CEFE2" w14:textId="77777777" w:rsidR="00E22238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200 Ω – 2000 Ω – 20 kΩ – 200 kΩ – 2000 kΩ / ±1,0%</w:t>
      </w:r>
    </w:p>
    <w:p w14:paraId="3359B116" w14:textId="03037BDA" w:rsidR="003A2A8F" w:rsidRPr="00DD04C6" w:rsidRDefault="00E22238" w:rsidP="00E22238">
      <w:pPr>
        <w:tabs>
          <w:tab w:val="left" w:pos="276"/>
          <w:tab w:val="left" w:pos="7905"/>
          <w:tab w:val="right" w:pos="9070"/>
        </w:tabs>
      </w:pPr>
      <w:r w:rsidRPr="00DD04C6">
        <w:t>Дисплей: LCD цифров екран с размер 35 × 14 mm</w:t>
      </w:r>
    </w:p>
    <w:sectPr w:rsidR="003A2A8F" w:rsidRPr="00DD04C6" w:rsidSect="00D4579B">
      <w:headerReference w:type="even" r:id="rId8"/>
      <w:headerReference w:type="default" r:id="rId9"/>
      <w:headerReference w:type="first" r:id="rId10"/>
      <w:pgSz w:w="11906" w:h="16838"/>
      <w:pgMar w:top="226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953F" w14:textId="77777777" w:rsidR="00294FFA" w:rsidRDefault="00294FFA" w:rsidP="00ED471E">
      <w:pPr>
        <w:spacing w:after="0" w:line="240" w:lineRule="auto"/>
      </w:pPr>
      <w:r>
        <w:separator/>
      </w:r>
    </w:p>
  </w:endnote>
  <w:endnote w:type="continuationSeparator" w:id="0">
    <w:p w14:paraId="370780E9" w14:textId="77777777" w:rsidR="00294FFA" w:rsidRDefault="00294FFA" w:rsidP="00ED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50E7" w14:textId="77777777" w:rsidR="00294FFA" w:rsidRDefault="00294FFA" w:rsidP="00ED471E">
      <w:pPr>
        <w:spacing w:after="0" w:line="240" w:lineRule="auto"/>
      </w:pPr>
      <w:r>
        <w:separator/>
      </w:r>
    </w:p>
  </w:footnote>
  <w:footnote w:type="continuationSeparator" w:id="0">
    <w:p w14:paraId="3099431F" w14:textId="77777777" w:rsidR="00294FFA" w:rsidRDefault="00294FFA" w:rsidP="00ED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75AB" w14:textId="77777777" w:rsidR="005F2AA9" w:rsidRDefault="00294FFA">
    <w:pPr>
      <w:pStyle w:val="Header"/>
    </w:pPr>
    <w:r>
      <w:rPr>
        <w:noProof/>
      </w:rPr>
      <w:pict w14:anchorId="55C1C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5114" o:spid="_x0000_s2050" type="#_x0000_t75" style="position:absolute;margin-left:0;margin-top:0;width:892.5pt;height:1263pt;z-index:-251657216;mso-position-horizontal:center;mso-position-horizontal-relative:margin;mso-position-vertical:center;mso-position-vertical-relative:margin" o:allowincell="f">
          <v:imagedata r:id="rId1" o:title="blanka-oipl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C57E" w14:textId="77777777" w:rsidR="005F2AA9" w:rsidRDefault="005F2AA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1" layoutInCell="1" allowOverlap="1" wp14:anchorId="05748AB8" wp14:editId="62FA6A31">
          <wp:simplePos x="0" y="0"/>
          <wp:positionH relativeFrom="column">
            <wp:posOffset>-918210</wp:posOffset>
          </wp:positionH>
          <wp:positionV relativeFrom="page">
            <wp:posOffset>10160</wp:posOffset>
          </wp:positionV>
          <wp:extent cx="7573010" cy="10716895"/>
          <wp:effectExtent l="0" t="0" r="889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0" cy="107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FFA">
      <w:rPr>
        <w:noProof/>
      </w:rPr>
      <w:pict w14:anchorId="3BC8C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5115" o:spid="_x0000_s2051" type="#_x0000_t75" style="position:absolute;margin-left:0;margin-top:0;width:892.5pt;height:1263pt;z-index:-251656192;mso-position-horizontal:center;mso-position-horizontal-relative:margin;mso-position-vertical:center;mso-position-vertical-relative:margin" o:allowincell="f">
          <v:imagedata r:id="rId2" o:title="blanka-oipl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0D99" w14:textId="77777777" w:rsidR="005F2AA9" w:rsidRDefault="00294FFA">
    <w:pPr>
      <w:pStyle w:val="Header"/>
    </w:pPr>
    <w:r>
      <w:rPr>
        <w:noProof/>
      </w:rPr>
      <w:pict w14:anchorId="1F835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5113" o:spid="_x0000_s2049" type="#_x0000_t75" style="position:absolute;margin-left:0;margin-top:0;width:892.5pt;height:1263pt;z-index:-251658240;mso-position-horizontal:center;mso-position-horizontal-relative:margin;mso-position-vertical:center;mso-position-vertical-relative:margin" o:allowincell="f">
          <v:imagedata r:id="rId1" o:title="blanka-oipl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3C5"/>
    <w:multiLevelType w:val="hybridMultilevel"/>
    <w:tmpl w:val="6BD2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E90"/>
    <w:multiLevelType w:val="hybridMultilevel"/>
    <w:tmpl w:val="BFB8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5941"/>
    <w:multiLevelType w:val="hybridMultilevel"/>
    <w:tmpl w:val="A882207C"/>
    <w:lvl w:ilvl="0" w:tplc="0409000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85" w:hanging="360"/>
      </w:pPr>
      <w:rPr>
        <w:rFonts w:ascii="Wingdings" w:hAnsi="Wingdings" w:hint="default"/>
      </w:rPr>
    </w:lvl>
  </w:abstractNum>
  <w:abstractNum w:abstractNumId="3" w15:restartNumberingAfterBreak="0">
    <w:nsid w:val="3FA13AB2"/>
    <w:multiLevelType w:val="hybridMultilevel"/>
    <w:tmpl w:val="FF2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E2F34"/>
    <w:multiLevelType w:val="multilevel"/>
    <w:tmpl w:val="33E2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36893"/>
    <w:multiLevelType w:val="multilevel"/>
    <w:tmpl w:val="56F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D08D6"/>
    <w:multiLevelType w:val="multilevel"/>
    <w:tmpl w:val="31E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57D85"/>
    <w:multiLevelType w:val="multilevel"/>
    <w:tmpl w:val="370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74F4B"/>
    <w:multiLevelType w:val="multilevel"/>
    <w:tmpl w:val="96C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4705A"/>
    <w:multiLevelType w:val="hybridMultilevel"/>
    <w:tmpl w:val="178A5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1E"/>
    <w:rsid w:val="00011BBD"/>
    <w:rsid w:val="000425F2"/>
    <w:rsid w:val="0007792A"/>
    <w:rsid w:val="00087142"/>
    <w:rsid w:val="000873DF"/>
    <w:rsid w:val="001147FB"/>
    <w:rsid w:val="00120E87"/>
    <w:rsid w:val="00152B65"/>
    <w:rsid w:val="0022648D"/>
    <w:rsid w:val="00294FFA"/>
    <w:rsid w:val="003052DB"/>
    <w:rsid w:val="00323082"/>
    <w:rsid w:val="003278AB"/>
    <w:rsid w:val="003A2A8F"/>
    <w:rsid w:val="00401ABF"/>
    <w:rsid w:val="004151DF"/>
    <w:rsid w:val="004F2A7C"/>
    <w:rsid w:val="005647B0"/>
    <w:rsid w:val="005675AB"/>
    <w:rsid w:val="00584AA8"/>
    <w:rsid w:val="005957D9"/>
    <w:rsid w:val="005D4759"/>
    <w:rsid w:val="005F2AA9"/>
    <w:rsid w:val="0061090C"/>
    <w:rsid w:val="00634544"/>
    <w:rsid w:val="00643215"/>
    <w:rsid w:val="00653850"/>
    <w:rsid w:val="007B7272"/>
    <w:rsid w:val="007D5C7B"/>
    <w:rsid w:val="00817A58"/>
    <w:rsid w:val="009237A8"/>
    <w:rsid w:val="009619BA"/>
    <w:rsid w:val="00995F57"/>
    <w:rsid w:val="009A2547"/>
    <w:rsid w:val="009B62D5"/>
    <w:rsid w:val="00A830C7"/>
    <w:rsid w:val="00AB3340"/>
    <w:rsid w:val="00AD55E7"/>
    <w:rsid w:val="00B006FB"/>
    <w:rsid w:val="00B5217C"/>
    <w:rsid w:val="00D4579B"/>
    <w:rsid w:val="00D80F52"/>
    <w:rsid w:val="00D87D2D"/>
    <w:rsid w:val="00DB6C06"/>
    <w:rsid w:val="00DD04C6"/>
    <w:rsid w:val="00DD0B83"/>
    <w:rsid w:val="00E22238"/>
    <w:rsid w:val="00E5348B"/>
    <w:rsid w:val="00EC5B84"/>
    <w:rsid w:val="00ED471E"/>
    <w:rsid w:val="00F0237A"/>
    <w:rsid w:val="00F16998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B17FDE"/>
  <w15:docId w15:val="{B43376F9-81DB-452D-ABFB-8CEA271A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DF"/>
  </w:style>
  <w:style w:type="paragraph" w:styleId="Heading1">
    <w:name w:val="heading 1"/>
    <w:basedOn w:val="Normal"/>
    <w:next w:val="Normal"/>
    <w:link w:val="Heading1Char"/>
    <w:uiPriority w:val="9"/>
    <w:qFormat/>
    <w:rsid w:val="00564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6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1E"/>
  </w:style>
  <w:style w:type="paragraph" w:styleId="Footer">
    <w:name w:val="footer"/>
    <w:basedOn w:val="Normal"/>
    <w:link w:val="FooterChar"/>
    <w:uiPriority w:val="99"/>
    <w:unhideWhenUsed/>
    <w:rsid w:val="00ED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1E"/>
  </w:style>
  <w:style w:type="character" w:customStyle="1" w:styleId="Heading2Char">
    <w:name w:val="Heading 2 Char"/>
    <w:basedOn w:val="DefaultParagraphFont"/>
    <w:link w:val="Heading2"/>
    <w:uiPriority w:val="9"/>
    <w:rsid w:val="00DB6C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B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6C06"/>
    <w:rPr>
      <w:color w:val="0000FF"/>
      <w:u w:val="single"/>
    </w:rPr>
  </w:style>
  <w:style w:type="character" w:customStyle="1" w:styleId="mw-headline">
    <w:name w:val="mw-headline"/>
    <w:basedOn w:val="DefaultParagraphFont"/>
    <w:rsid w:val="00DB6C06"/>
  </w:style>
  <w:style w:type="character" w:customStyle="1" w:styleId="mw-editsection">
    <w:name w:val="mw-editsection"/>
    <w:basedOn w:val="DefaultParagraphFont"/>
    <w:rsid w:val="00DB6C06"/>
  </w:style>
  <w:style w:type="character" w:customStyle="1" w:styleId="mw-editsection-bracket">
    <w:name w:val="mw-editsection-bracket"/>
    <w:basedOn w:val="DefaultParagraphFont"/>
    <w:rsid w:val="00DB6C06"/>
  </w:style>
  <w:style w:type="character" w:customStyle="1" w:styleId="mw-editsection-divider">
    <w:name w:val="mw-editsection-divider"/>
    <w:basedOn w:val="DefaultParagraphFont"/>
    <w:rsid w:val="00DB6C06"/>
  </w:style>
  <w:style w:type="paragraph" w:customStyle="1" w:styleId="phcontent">
    <w:name w:val="phcontent"/>
    <w:basedOn w:val="Normal"/>
    <w:rsid w:val="00D4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2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4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5F28-BC3B-4058-817C-F38FDF32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Officeidea</dc:creator>
  <cp:lastModifiedBy>dadad daadfafa</cp:lastModifiedBy>
  <cp:revision>2</cp:revision>
  <dcterms:created xsi:type="dcterms:W3CDTF">2026-02-27T08:50:00Z</dcterms:created>
  <dcterms:modified xsi:type="dcterms:W3CDTF">2026-02-27T08:50:00Z</dcterms:modified>
</cp:coreProperties>
</file>